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2C7">
      <w:pPr>
        <w:pStyle w:val="Tytu"/>
        <w:jc w:val="left"/>
        <w:rPr>
          <w:sz w:val="24"/>
        </w:rPr>
      </w:pPr>
      <w:r>
        <w:rPr>
          <w:sz w:val="24"/>
        </w:rPr>
        <w:t>Regulaminy podziału środków finansowych (płace , inne składniki wynagrodzenia) uzgadniane miedzy zarządem organizacji związkowej  a dyrektorami (okręgowym i jednostki)</w:t>
      </w:r>
    </w:p>
    <w:p w:rsidR="00000000" w:rsidRDefault="007C52C7">
      <w:pPr>
        <w:pStyle w:val="Tytu"/>
        <w:rPr>
          <w:sz w:val="22"/>
        </w:rPr>
      </w:pPr>
      <w:r>
        <w:rPr>
          <w:sz w:val="22"/>
        </w:rPr>
        <w:t>Regulamin</w:t>
      </w:r>
    </w:p>
    <w:p w:rsidR="00000000" w:rsidRDefault="007C52C7">
      <w:pPr>
        <w:pStyle w:val="Tekstpodstawowy"/>
        <w:rPr>
          <w:sz w:val="22"/>
        </w:rPr>
      </w:pPr>
      <w:r>
        <w:rPr>
          <w:sz w:val="22"/>
        </w:rPr>
        <w:t>przyznawania i rozdziału nagród oraz dodatków służbowych</w:t>
      </w:r>
    </w:p>
    <w:p w:rsidR="00000000" w:rsidRDefault="007C52C7">
      <w:pPr>
        <w:pStyle w:val="Tekstpodstawowy"/>
        <w:rPr>
          <w:sz w:val="22"/>
        </w:rPr>
      </w:pPr>
      <w:r>
        <w:rPr>
          <w:sz w:val="22"/>
        </w:rPr>
        <w:t>funkcjonariuszom Służ</w:t>
      </w:r>
      <w:r>
        <w:rPr>
          <w:sz w:val="22"/>
        </w:rPr>
        <w:t>by Więziennej Aresztu Śledczego (Zakładu karnego)  w .............................</w:t>
      </w:r>
    </w:p>
    <w:p w:rsidR="00000000" w:rsidRDefault="007C52C7">
      <w:pPr>
        <w:rPr>
          <w:sz w:val="22"/>
        </w:rPr>
      </w:pPr>
    </w:p>
    <w:p w:rsidR="00000000" w:rsidRDefault="007C52C7">
      <w:pPr>
        <w:pStyle w:val="Tekstpodstawowy21"/>
      </w:pPr>
      <w:r>
        <w:t>W oparciu o artykuł 104 ustęp 2 i 4 , i artykuł 106 ustęp 1 , artykuł 108 ustęp 1 ustawy z dnia 26 kwietnia 1996 roku o służbie więziennej , oraz w oparciu o artykuł 26 pun</w:t>
      </w:r>
      <w:r>
        <w:t>kt 2 , artykuł 27 paragraf 3 i artykuł 28 ustawy z dnia 23 maja 1991 roku o związkach zawodowych  ustanawia się regulamin przyznawania i rozdziału nagród pieniężnych i rzeczowych oraz przyznawania , obniżania albo podwyższania dodatków służbowych funkcjona</w:t>
      </w:r>
      <w:r>
        <w:t>riuszom Aresztu Śledczego (Zakładu karnego ) w .................... .</w:t>
      </w:r>
    </w:p>
    <w:p w:rsidR="00000000" w:rsidRDefault="007C52C7">
      <w:pPr>
        <w:rPr>
          <w:sz w:val="22"/>
        </w:rPr>
      </w:pPr>
    </w:p>
    <w:p w:rsidR="00000000" w:rsidRDefault="007C52C7">
      <w:pPr>
        <w:pStyle w:val="Tekstpodstawowy"/>
        <w:rPr>
          <w:sz w:val="22"/>
        </w:rPr>
      </w:pPr>
      <w:r>
        <w:rPr>
          <w:sz w:val="22"/>
        </w:rPr>
        <w:t>Paragraf 1.</w:t>
      </w:r>
    </w:p>
    <w:p w:rsidR="00000000" w:rsidRDefault="007C52C7">
      <w:pPr>
        <w:rPr>
          <w:sz w:val="22"/>
        </w:rPr>
      </w:pPr>
      <w:r>
        <w:rPr>
          <w:sz w:val="22"/>
        </w:rPr>
        <w:t>Dyrektor Aresztu Śledczego (Zakładu Karnego) w ...... przyznaje nagrody uznaniowe (pieniężne lub rzeczowe) oraz dodatki służbowe  funkcjonariuszom spełniającym wymogi artyku</w:t>
      </w:r>
      <w:r>
        <w:rPr>
          <w:sz w:val="22"/>
        </w:rPr>
        <w:t>łu 84 ustęp 1 ustawy o Służbie Więziennej.</w:t>
      </w:r>
    </w:p>
    <w:p w:rsidR="00000000" w:rsidRDefault="007C52C7">
      <w:pPr>
        <w:rPr>
          <w:sz w:val="22"/>
        </w:rPr>
      </w:pPr>
    </w:p>
    <w:p w:rsidR="00000000" w:rsidRDefault="007C52C7">
      <w:pPr>
        <w:jc w:val="center"/>
        <w:rPr>
          <w:sz w:val="22"/>
        </w:rPr>
      </w:pPr>
      <w:r>
        <w:rPr>
          <w:sz w:val="22"/>
        </w:rPr>
        <w:t>Paragraf 2</w:t>
      </w:r>
    </w:p>
    <w:p w:rsidR="00000000" w:rsidRDefault="007C52C7">
      <w:pPr>
        <w:rPr>
          <w:sz w:val="22"/>
        </w:rPr>
      </w:pPr>
      <w:r>
        <w:rPr>
          <w:sz w:val="22"/>
        </w:rPr>
        <w:t>Wnioski o udzielenie nagrody uznaniowej lub podwyższenia albo  obniżenia dodatku służbowego przedkładają Dyrektorowi jednostki bezpośredni przełożeni funkcjonariusza , kierownicy działów oraz zakładowa</w:t>
      </w:r>
      <w:r>
        <w:rPr>
          <w:sz w:val="22"/>
        </w:rPr>
        <w:t xml:space="preserve"> organizacja związkowa załączając pisemne uzasadnienie przyznania nagrody.</w:t>
      </w:r>
    </w:p>
    <w:p w:rsidR="00000000" w:rsidRDefault="007C52C7">
      <w:pPr>
        <w:rPr>
          <w:sz w:val="22"/>
        </w:rPr>
      </w:pPr>
    </w:p>
    <w:p w:rsidR="00000000" w:rsidRDefault="007C52C7">
      <w:pPr>
        <w:jc w:val="center"/>
        <w:rPr>
          <w:sz w:val="22"/>
        </w:rPr>
      </w:pPr>
      <w:r>
        <w:rPr>
          <w:sz w:val="22"/>
        </w:rPr>
        <w:t>Paragraf 3</w:t>
      </w:r>
    </w:p>
    <w:p w:rsidR="00000000" w:rsidRDefault="007C52C7">
      <w:pPr>
        <w:rPr>
          <w:sz w:val="22"/>
        </w:rPr>
      </w:pPr>
      <w:r>
        <w:rPr>
          <w:sz w:val="22"/>
        </w:rPr>
        <w:t xml:space="preserve">Dyrektor jednostki po rozpatrzeniu zgłoszonych wniosków o udzielenie nagród uznaniowych </w:t>
      </w:r>
    </w:p>
    <w:p w:rsidR="00000000" w:rsidRDefault="007C52C7">
      <w:pPr>
        <w:rPr>
          <w:sz w:val="22"/>
        </w:rPr>
      </w:pPr>
      <w:r>
        <w:rPr>
          <w:sz w:val="22"/>
        </w:rPr>
        <w:t>lub podwyższenie albo obniżenie dodatków służbowych  przedkłada zakładowej organ</w:t>
      </w:r>
      <w:r>
        <w:rPr>
          <w:sz w:val="22"/>
        </w:rPr>
        <w:t>izacji związkowej propozycje przyznanych nagród lub przyznanych dodatków służbowych do zaopiniowania. W przypadku nie zgłoszenia uwag w terminie 7 dni od daty przekazanych propozycji wydaje decyzje o ich przydziale.</w:t>
      </w:r>
    </w:p>
    <w:p w:rsidR="00000000" w:rsidRDefault="007C52C7">
      <w:pPr>
        <w:rPr>
          <w:sz w:val="22"/>
        </w:rPr>
      </w:pPr>
    </w:p>
    <w:p w:rsidR="00000000" w:rsidRDefault="007C52C7">
      <w:pPr>
        <w:rPr>
          <w:sz w:val="22"/>
        </w:rPr>
      </w:pPr>
    </w:p>
    <w:p w:rsidR="00000000" w:rsidRDefault="007C52C7">
      <w:pPr>
        <w:rPr>
          <w:sz w:val="22"/>
        </w:rPr>
      </w:pPr>
    </w:p>
    <w:p w:rsidR="00000000" w:rsidRDefault="007C52C7">
      <w:pPr>
        <w:jc w:val="center"/>
        <w:rPr>
          <w:sz w:val="22"/>
        </w:rPr>
      </w:pPr>
      <w:r>
        <w:rPr>
          <w:sz w:val="22"/>
        </w:rPr>
        <w:t>Paragraf 4</w:t>
      </w:r>
    </w:p>
    <w:p w:rsidR="00000000" w:rsidRDefault="007C52C7">
      <w:pPr>
        <w:rPr>
          <w:sz w:val="22"/>
        </w:rPr>
      </w:pPr>
      <w:r>
        <w:rPr>
          <w:sz w:val="22"/>
        </w:rPr>
        <w:t xml:space="preserve">W przypadku wniesienia na </w:t>
      </w:r>
      <w:r>
        <w:rPr>
          <w:sz w:val="22"/>
        </w:rPr>
        <w:t>piśmie zastrzeżeń przez zakładową organizację związkową Dyrektor jednostki rozpatruje wniesione zastrzeżenia oraz uwagi i podejmuje decyzję ostateczną .</w:t>
      </w:r>
    </w:p>
    <w:p w:rsidR="00000000" w:rsidRDefault="007C52C7">
      <w:pPr>
        <w:rPr>
          <w:sz w:val="22"/>
        </w:rPr>
      </w:pPr>
      <w:r>
        <w:rPr>
          <w:sz w:val="22"/>
        </w:rPr>
        <w:t>Jeżeli Dyrektor jednostki nie uwzględni wniesionych zastrzeżeń strony związkowej jest zobowiązany do pr</w:t>
      </w:r>
      <w:r>
        <w:rPr>
          <w:sz w:val="22"/>
        </w:rPr>
        <w:t>zedstawienia pisemnego uzasadnienia swojej decyzji.</w:t>
      </w:r>
    </w:p>
    <w:p w:rsidR="00000000" w:rsidRDefault="007C52C7">
      <w:pPr>
        <w:rPr>
          <w:sz w:val="22"/>
        </w:rPr>
      </w:pPr>
    </w:p>
    <w:p w:rsidR="00000000" w:rsidRDefault="007C52C7">
      <w:pPr>
        <w:rPr>
          <w:sz w:val="22"/>
        </w:rPr>
      </w:pPr>
    </w:p>
    <w:p w:rsidR="00000000" w:rsidRDefault="007C52C7">
      <w:pPr>
        <w:rPr>
          <w:sz w:val="22"/>
        </w:rPr>
      </w:pPr>
    </w:p>
    <w:p w:rsidR="00000000" w:rsidRDefault="007C52C7">
      <w:pPr>
        <w:rPr>
          <w:sz w:val="22"/>
        </w:rPr>
      </w:pPr>
    </w:p>
    <w:p w:rsidR="00000000" w:rsidRDefault="007C52C7">
      <w:pPr>
        <w:jc w:val="center"/>
        <w:rPr>
          <w:sz w:val="22"/>
        </w:rPr>
      </w:pPr>
      <w:r>
        <w:rPr>
          <w:sz w:val="22"/>
        </w:rPr>
        <w:t>Paragraf 5</w:t>
      </w:r>
    </w:p>
    <w:p w:rsidR="00000000" w:rsidRDefault="007C52C7">
      <w:pPr>
        <w:rPr>
          <w:sz w:val="22"/>
        </w:rPr>
      </w:pPr>
      <w:r>
        <w:rPr>
          <w:sz w:val="22"/>
        </w:rPr>
        <w:t>Przy wnioskowaniu o udzielenie nagród uznaniowych oraz przyznaniu (obniżeniu albo podwyższeniu) dodatku służbowego bierze się pod uwagę :</w:t>
      </w:r>
    </w:p>
    <w:p w:rsidR="00000000" w:rsidRDefault="007C52C7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wzorcową tabelę wysokości dolnej granicy  przyznawa</w:t>
      </w:r>
      <w:r>
        <w:rPr>
          <w:sz w:val="22"/>
        </w:rPr>
        <w:t>nych nagród , która  stanowi załącznik do regulaminu</w:t>
      </w:r>
    </w:p>
    <w:p w:rsidR="00000000" w:rsidRDefault="007C52C7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wzorcową tabelę wysokości dolnej granicy dodatków służbowych , która stanowi załącznik do regulaminu</w:t>
      </w:r>
    </w:p>
    <w:p w:rsidR="00000000" w:rsidRDefault="007C52C7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wykonywanie przez funkcjonariusza dodatkowych czynności wynikających z długotrwałej choroby lub nieobe</w:t>
      </w:r>
      <w:r>
        <w:rPr>
          <w:sz w:val="22"/>
        </w:rPr>
        <w:t>cności osoby zastępowanej</w:t>
      </w:r>
    </w:p>
    <w:p w:rsidR="00000000" w:rsidRDefault="007C52C7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wzorowe pełnienie obowiązków służbowych , przestrzeganie dyscypliny pracy i przepisów bhp</w:t>
      </w:r>
    </w:p>
    <w:p w:rsidR="00000000" w:rsidRDefault="007C52C7">
      <w:pPr>
        <w:numPr>
          <w:ilvl w:val="0"/>
          <w:numId w:val="1"/>
        </w:numPr>
        <w:tabs>
          <w:tab w:val="left" w:pos="720"/>
        </w:tabs>
        <w:rPr>
          <w:sz w:val="22"/>
        </w:rPr>
      </w:pPr>
      <w:r>
        <w:rPr>
          <w:sz w:val="22"/>
        </w:rPr>
        <w:t>przejawianie zaangażowania  w realizację zadań służbowych na rzecz jednostki powodujących wdrażanie rozwiązań racjonalizatorskich lub oszczę</w:t>
      </w:r>
      <w:r>
        <w:rPr>
          <w:sz w:val="22"/>
        </w:rPr>
        <w:t>dnościowych</w:t>
      </w:r>
    </w:p>
    <w:p w:rsidR="00000000" w:rsidRDefault="007C52C7">
      <w:pPr>
        <w:ind w:left="360"/>
      </w:pPr>
    </w:p>
    <w:p w:rsidR="00000000" w:rsidRDefault="007C52C7">
      <w:pPr>
        <w:ind w:left="360"/>
      </w:pPr>
    </w:p>
    <w:p w:rsidR="00000000" w:rsidRDefault="007C52C7">
      <w:pPr>
        <w:ind w:left="360"/>
      </w:pPr>
    </w:p>
    <w:p w:rsidR="00000000" w:rsidRDefault="007C52C7">
      <w:pPr>
        <w:ind w:left="360"/>
      </w:pPr>
    </w:p>
    <w:p w:rsidR="00000000" w:rsidRDefault="007C52C7">
      <w:pPr>
        <w:ind w:left="360"/>
      </w:pPr>
    </w:p>
    <w:p w:rsidR="00000000" w:rsidRDefault="007C52C7">
      <w:pPr>
        <w:ind w:left="360"/>
      </w:pPr>
    </w:p>
    <w:p w:rsidR="00000000" w:rsidRDefault="007C52C7">
      <w:pPr>
        <w:numPr>
          <w:ilvl w:val="0"/>
          <w:numId w:val="1"/>
        </w:numPr>
        <w:tabs>
          <w:tab w:val="left" w:pos="720"/>
        </w:tabs>
      </w:pPr>
      <w:r>
        <w:t>wykonywanie zadań świadczących o szczególnej odwadze lub męstwie podczas pełnienia służby</w:t>
      </w:r>
    </w:p>
    <w:p w:rsidR="00000000" w:rsidRDefault="007C52C7">
      <w:pPr>
        <w:numPr>
          <w:ilvl w:val="0"/>
          <w:numId w:val="1"/>
        </w:numPr>
        <w:tabs>
          <w:tab w:val="left" w:pos="720"/>
        </w:tabs>
      </w:pPr>
      <w:r>
        <w:t>na wniosek organów przeprowadzających kontrolę stwierdzających uzyskanie wysokich wyników w pracy zawodowej</w:t>
      </w:r>
    </w:p>
    <w:p w:rsidR="00000000" w:rsidRDefault="007C52C7">
      <w:pPr>
        <w:numPr>
          <w:ilvl w:val="0"/>
          <w:numId w:val="1"/>
        </w:numPr>
        <w:tabs>
          <w:tab w:val="left" w:pos="720"/>
        </w:tabs>
      </w:pPr>
      <w:r>
        <w:t>kulturę osobistą , stosunek wobec kolegó</w:t>
      </w:r>
      <w:r>
        <w:t>w i przełożonych,</w:t>
      </w:r>
    </w:p>
    <w:p w:rsidR="00000000" w:rsidRDefault="007C52C7">
      <w:pPr>
        <w:ind w:left="360"/>
      </w:pPr>
    </w:p>
    <w:p w:rsidR="00000000" w:rsidRDefault="007C52C7">
      <w:pPr>
        <w:ind w:left="360"/>
        <w:jc w:val="center"/>
      </w:pPr>
      <w:r>
        <w:t>Paragraf 6</w:t>
      </w:r>
    </w:p>
    <w:p w:rsidR="00000000" w:rsidRDefault="007C52C7">
      <w:pPr>
        <w:pStyle w:val="Tekstpodstawowywcity"/>
      </w:pPr>
      <w:r>
        <w:t>Decyzje o udzielonych nagrodach uznaniowych i rzeczowych , oraz przyznanych dodatkach służbowych , ich wielkościach i rodzajach podawane są każdorazowo do publicznej wiadomości w rozkazie Dyrektora jednostki z zachowaniem ogra</w:t>
      </w:r>
      <w:r>
        <w:t>niczeń wynikających z przepisów prawa dotyczących zachowania dyskrecji w sprawach osobowych.</w:t>
      </w:r>
    </w:p>
    <w:p w:rsidR="00000000" w:rsidRDefault="007C52C7">
      <w:pPr>
        <w:pStyle w:val="Tekstpodstawowywcity"/>
      </w:pPr>
    </w:p>
    <w:p w:rsidR="00000000" w:rsidRDefault="007C52C7">
      <w:pPr>
        <w:pStyle w:val="Tekstpodstawowywcity"/>
        <w:jc w:val="center"/>
      </w:pPr>
      <w:r>
        <w:t>Paragraf 7</w:t>
      </w:r>
    </w:p>
    <w:p w:rsidR="007C52C7" w:rsidRDefault="007C52C7">
      <w:pPr>
        <w:pStyle w:val="Tekstpodstawowywcity"/>
      </w:pPr>
      <w:r>
        <w:tab/>
        <w:t>Postanowienia powyższego regulaminu obowiązują od momentu podpisania przez Dyrektora jednostki i uprawniony organ zakładowej organizacji związkowej. Z</w:t>
      </w:r>
      <w:r>
        <w:t>miany regulaminu wymagają formy pisemnej.</w:t>
      </w:r>
    </w:p>
    <w:sectPr w:rsidR="007C52C7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C13F7"/>
    <w:rsid w:val="007C52C7"/>
    <w:rsid w:val="00EC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customStyle="1" w:styleId="Tekstpodstawowy21">
    <w:name w:val="Tekst podstawowy 21"/>
    <w:basedOn w:val="Normalny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Jerzy Kaczmarek</dc:creator>
  <cp:lastModifiedBy>Darek</cp:lastModifiedBy>
  <cp:revision>2</cp:revision>
  <cp:lastPrinted>2003-04-04T14:10:00Z</cp:lastPrinted>
  <dcterms:created xsi:type="dcterms:W3CDTF">2013-02-07T07:34:00Z</dcterms:created>
  <dcterms:modified xsi:type="dcterms:W3CDTF">2013-02-07T07:34:00Z</dcterms:modified>
</cp:coreProperties>
</file>