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E53F8">
      <w:pPr>
        <w:pStyle w:val="Nagwek1"/>
      </w:pPr>
      <w:r>
        <w:t>Temat 6     Ochrona prawna związkowców – jak ją zorganizować?</w:t>
      </w:r>
    </w:p>
    <w:p w:rsidR="00000000" w:rsidRDefault="004E53F8">
      <w:pPr>
        <w:rPr>
          <w:sz w:val="20"/>
        </w:rPr>
      </w:pPr>
    </w:p>
    <w:p w:rsidR="00000000" w:rsidRDefault="004E53F8">
      <w:pPr>
        <w:ind w:firstLine="708"/>
        <w:jc w:val="both"/>
        <w:rPr>
          <w:sz w:val="22"/>
        </w:rPr>
      </w:pPr>
      <w:r>
        <w:rPr>
          <w:sz w:val="22"/>
        </w:rPr>
        <w:t>Każda Organizacja Związkowa „terenowa” ma możliwość uzyskania pomocy prawnej.</w:t>
      </w:r>
    </w:p>
    <w:p w:rsidR="00000000" w:rsidRDefault="004E53F8">
      <w:pPr>
        <w:ind w:firstLine="708"/>
        <w:jc w:val="both"/>
        <w:rPr>
          <w:sz w:val="22"/>
        </w:rPr>
      </w:pPr>
    </w:p>
    <w:p w:rsidR="00000000" w:rsidRDefault="004E53F8">
      <w:pPr>
        <w:ind w:firstLine="708"/>
        <w:jc w:val="both"/>
        <w:rPr>
          <w:sz w:val="22"/>
        </w:rPr>
      </w:pPr>
      <w:r>
        <w:rPr>
          <w:sz w:val="22"/>
        </w:rPr>
        <w:t xml:space="preserve"> Taką możliwość stwarza podpisanie </w:t>
      </w:r>
      <w:r>
        <w:rPr>
          <w:b/>
          <w:bCs/>
          <w:sz w:val="22"/>
          <w:u w:val="single"/>
        </w:rPr>
        <w:t>porozumienia</w:t>
      </w:r>
      <w:r>
        <w:rPr>
          <w:sz w:val="22"/>
        </w:rPr>
        <w:t xml:space="preserve"> z wybraną kancelarią Prawną.</w:t>
      </w:r>
    </w:p>
    <w:p w:rsidR="00000000" w:rsidRDefault="004E53F8">
      <w:pPr>
        <w:ind w:firstLine="708"/>
        <w:jc w:val="both"/>
        <w:rPr>
          <w:sz w:val="22"/>
        </w:rPr>
      </w:pPr>
      <w:r>
        <w:rPr>
          <w:sz w:val="22"/>
        </w:rPr>
        <w:t>Pewną trudnością w tym wypadku jest z</w:t>
      </w:r>
      <w:r>
        <w:rPr>
          <w:sz w:val="22"/>
        </w:rPr>
        <w:t>nalezienie odpowiedniej Kancelarii Prawnej.</w:t>
      </w:r>
    </w:p>
    <w:p w:rsidR="00000000" w:rsidRDefault="004E53F8">
      <w:pPr>
        <w:pStyle w:val="Tekstpodstawowywcity"/>
        <w:jc w:val="both"/>
        <w:rPr>
          <w:sz w:val="22"/>
        </w:rPr>
      </w:pPr>
      <w:r>
        <w:rPr>
          <w:sz w:val="22"/>
        </w:rPr>
        <w:t xml:space="preserve">Kancelaria taka musi wyrazić zainteresowanie  podpisaniem porozumienia  - a nie umowy. </w:t>
      </w:r>
    </w:p>
    <w:p w:rsidR="00000000" w:rsidRDefault="004E53F8">
      <w:pPr>
        <w:ind w:firstLine="708"/>
        <w:jc w:val="both"/>
        <w:rPr>
          <w:sz w:val="22"/>
        </w:rPr>
      </w:pPr>
      <w:r>
        <w:rPr>
          <w:sz w:val="22"/>
        </w:rPr>
        <w:t>Porozumienie nie wiąże się z ponoszeniem kosztów przez organizację związkową.</w:t>
      </w:r>
    </w:p>
    <w:p w:rsidR="00000000" w:rsidRDefault="004E53F8">
      <w:pPr>
        <w:ind w:firstLine="708"/>
        <w:jc w:val="both"/>
        <w:rPr>
          <w:sz w:val="22"/>
        </w:rPr>
      </w:pPr>
      <w:r>
        <w:rPr>
          <w:sz w:val="22"/>
        </w:rPr>
        <w:t>Porozumienie dotyczy możliwości skorzystania z</w:t>
      </w:r>
      <w:r>
        <w:rPr>
          <w:sz w:val="22"/>
        </w:rPr>
        <w:t xml:space="preserve"> usług kancelarii w miarę potrzeb. Porozumienie jest jak gdyby umową przedwstępną, która poprzedza umowę właściwą o świadczenie usług obrony prawnej. </w:t>
      </w:r>
    </w:p>
    <w:p w:rsidR="00000000" w:rsidRDefault="004E53F8">
      <w:pPr>
        <w:pStyle w:val="Tekstpodstawowywcity2"/>
        <w:jc w:val="both"/>
        <w:rPr>
          <w:sz w:val="22"/>
        </w:rPr>
      </w:pPr>
      <w:r>
        <w:rPr>
          <w:sz w:val="22"/>
        </w:rPr>
        <w:t>Dopiero po wystąpieniu okoliczności, w których należy skorzystać z usług biura prawnego   organizacja zwi</w:t>
      </w:r>
      <w:r>
        <w:rPr>
          <w:sz w:val="22"/>
        </w:rPr>
        <w:t xml:space="preserve">ązkowa poniesie koszty związane z działalnością obrońcy- prawnika. </w:t>
      </w:r>
    </w:p>
    <w:p w:rsidR="00000000" w:rsidRDefault="004E53F8">
      <w:pPr>
        <w:ind w:firstLine="708"/>
        <w:jc w:val="both"/>
        <w:rPr>
          <w:sz w:val="22"/>
        </w:rPr>
      </w:pPr>
      <w:r>
        <w:rPr>
          <w:sz w:val="22"/>
        </w:rPr>
        <w:t xml:space="preserve">Treść porozumienia pozostaje w gestii danej organizacji związkowej i wybranego biura prawnego. </w:t>
      </w:r>
    </w:p>
    <w:p w:rsidR="00000000" w:rsidRDefault="004E53F8">
      <w:pPr>
        <w:ind w:firstLine="708"/>
        <w:jc w:val="both"/>
        <w:rPr>
          <w:sz w:val="22"/>
        </w:rPr>
      </w:pPr>
      <w:r>
        <w:rPr>
          <w:sz w:val="22"/>
        </w:rPr>
        <w:t xml:space="preserve">W porozumieniu można wypisać przypadki, w których organizacja związkowa będzie zwracała się </w:t>
      </w:r>
      <w:r>
        <w:rPr>
          <w:sz w:val="22"/>
        </w:rPr>
        <w:t>do Biura o pomoc. Można także określić stawki biura za daną czynność prawną.</w:t>
      </w:r>
    </w:p>
    <w:p w:rsidR="00000000" w:rsidRDefault="004E53F8">
      <w:pPr>
        <w:ind w:firstLine="708"/>
        <w:jc w:val="both"/>
        <w:rPr>
          <w:sz w:val="22"/>
        </w:rPr>
      </w:pPr>
    </w:p>
    <w:p w:rsidR="00000000" w:rsidRDefault="004E53F8">
      <w:pPr>
        <w:ind w:firstLine="708"/>
        <w:jc w:val="both"/>
        <w:rPr>
          <w:sz w:val="22"/>
        </w:rPr>
      </w:pPr>
      <w:r>
        <w:rPr>
          <w:sz w:val="22"/>
        </w:rPr>
        <w:t xml:space="preserve">Inną możliwością pomocy prawnej, aczkolwiek nie świadczoną wprost, jest korzystanie z opinii Radcy Prawnego zatrudnionego w jednostce organizacyjnej SW (np. w OISW).  </w:t>
      </w:r>
    </w:p>
    <w:p w:rsidR="00000000" w:rsidRDefault="004E53F8">
      <w:pPr>
        <w:ind w:firstLine="708"/>
        <w:jc w:val="both"/>
        <w:rPr>
          <w:sz w:val="22"/>
        </w:rPr>
      </w:pPr>
      <w:r>
        <w:rPr>
          <w:sz w:val="22"/>
        </w:rPr>
        <w:t>Radca Praw</w:t>
      </w:r>
      <w:r>
        <w:rPr>
          <w:sz w:val="22"/>
        </w:rPr>
        <w:t>ny, funkcjonariusz SW, jest zobowiązany do wydawania  zgodnych z prawem opinii prawnych. W oparciu o te opinie  organizacja związkowa może dochodzić swoich praw.</w:t>
      </w:r>
    </w:p>
    <w:p w:rsidR="00000000" w:rsidRDefault="004E53F8">
      <w:pPr>
        <w:ind w:firstLine="708"/>
        <w:jc w:val="both"/>
        <w:rPr>
          <w:sz w:val="22"/>
        </w:rPr>
      </w:pPr>
    </w:p>
    <w:p w:rsidR="00000000" w:rsidRDefault="004E53F8">
      <w:pPr>
        <w:ind w:firstLine="708"/>
        <w:jc w:val="both"/>
        <w:rPr>
          <w:sz w:val="22"/>
        </w:rPr>
      </w:pPr>
      <w:r>
        <w:rPr>
          <w:sz w:val="22"/>
        </w:rPr>
        <w:t>Kolejną z możliwości ochrony prawnej jest korzystanie z pomocy prawnika , który świadczy usłu</w:t>
      </w:r>
      <w:r>
        <w:rPr>
          <w:sz w:val="22"/>
        </w:rPr>
        <w:t>gi na mocy umowy, podpisanej z Biurem Zarządu Głównego. Ze względu jednak na jego miejsce pracy (Warszawa), a także na specyfikę umowy z Biurem z takiej pomocy można korzystać jedynie w sytuacjach wyjątkowych.</w:t>
      </w:r>
    </w:p>
    <w:p w:rsidR="00000000" w:rsidRDefault="004E53F8">
      <w:pPr>
        <w:ind w:firstLine="708"/>
        <w:jc w:val="both"/>
        <w:rPr>
          <w:sz w:val="22"/>
        </w:rPr>
      </w:pPr>
    </w:p>
    <w:p w:rsidR="00000000" w:rsidRDefault="004E53F8">
      <w:pPr>
        <w:ind w:firstLine="708"/>
        <w:jc w:val="both"/>
        <w:rPr>
          <w:sz w:val="22"/>
        </w:rPr>
      </w:pPr>
      <w:r>
        <w:rPr>
          <w:sz w:val="22"/>
        </w:rPr>
        <w:t>Pozostaje kwestia środków finansowych koniecz</w:t>
      </w:r>
      <w:r>
        <w:rPr>
          <w:sz w:val="22"/>
        </w:rPr>
        <w:t xml:space="preserve">nych w przypadku skorzystania z płatnych  usług prawnika. </w:t>
      </w:r>
    </w:p>
    <w:p w:rsidR="00000000" w:rsidRDefault="004E53F8">
      <w:pPr>
        <w:ind w:firstLine="708"/>
        <w:jc w:val="both"/>
        <w:rPr>
          <w:sz w:val="22"/>
        </w:rPr>
      </w:pPr>
    </w:p>
    <w:p w:rsidR="00000000" w:rsidRDefault="004E53F8">
      <w:pPr>
        <w:ind w:firstLine="708"/>
        <w:jc w:val="both"/>
        <w:rPr>
          <w:sz w:val="22"/>
        </w:rPr>
      </w:pPr>
      <w:r>
        <w:rPr>
          <w:sz w:val="22"/>
        </w:rPr>
        <w:t>Możliwość finansowania pomocy prawnej przewiduje zmieniony pakiet ubezpieczeniowy świadczony przez PZU.  Jest to dość kosztowna (około 40zł na osobę miesięcznie) forma pozyskiwania środków finanso</w:t>
      </w:r>
      <w:r>
        <w:rPr>
          <w:sz w:val="22"/>
        </w:rPr>
        <w:t>wych na pomoc prawną. Forma ta przewiduje przeznaczenie środków finansowych na pomoc prawną jedynie dla ubezpieczonego niezależnie czy jest członkiem związku czy nim nie jest. Związek zawodowy może dopłacić do podstawowego składnika ubezpieczenia dopłatę z</w:t>
      </w:r>
      <w:r>
        <w:rPr>
          <w:sz w:val="22"/>
        </w:rPr>
        <w:t>a ochronę prawną dla swoich członków (6zł za osobę miesięcznie).</w:t>
      </w:r>
    </w:p>
    <w:p w:rsidR="00000000" w:rsidRDefault="004E53F8">
      <w:pPr>
        <w:ind w:firstLine="708"/>
        <w:jc w:val="both"/>
        <w:rPr>
          <w:sz w:val="22"/>
        </w:rPr>
      </w:pPr>
      <w:r>
        <w:rPr>
          <w:sz w:val="22"/>
        </w:rPr>
        <w:t xml:space="preserve"> </w:t>
      </w:r>
    </w:p>
    <w:p w:rsidR="00000000" w:rsidRDefault="004E53F8">
      <w:pPr>
        <w:pStyle w:val="Tekstpodstawowywcity3"/>
      </w:pPr>
      <w:r>
        <w:t xml:space="preserve"> Płatna ochrona prawna związkowców może być  świadczona  z ubezpieczenia , które będzie udostępnione na mocy podpisanej umowy między daną organizacją związkową, a zakładem ubezpieczeń. Łącz</w:t>
      </w:r>
      <w:r>
        <w:t>y się to z koniecznością wydatkowania znacznych środków związkowych na składki ubezpieczeniowe (np. 2000zł rocznie).</w:t>
      </w:r>
    </w:p>
    <w:p w:rsidR="00000000" w:rsidRDefault="004E53F8">
      <w:pPr>
        <w:ind w:firstLine="708"/>
        <w:jc w:val="both"/>
        <w:rPr>
          <w:sz w:val="22"/>
        </w:rPr>
      </w:pPr>
    </w:p>
    <w:p w:rsidR="00000000" w:rsidRDefault="004E53F8">
      <w:pPr>
        <w:ind w:firstLine="708"/>
        <w:jc w:val="both"/>
        <w:rPr>
          <w:sz w:val="22"/>
        </w:rPr>
      </w:pPr>
      <w:r>
        <w:rPr>
          <w:sz w:val="22"/>
        </w:rPr>
        <w:t>Znane są także przypadki świadczenia pomocy prawnej, którą w ramach współpracy między związkami zawodowymi udostępniają inne, silniejsze o</w:t>
      </w:r>
      <w:r>
        <w:rPr>
          <w:sz w:val="22"/>
        </w:rPr>
        <w:t xml:space="preserve">rganizacje związkowe (np. organizacja zw. Zaw. „Solidarność” w dużym zakładzie pracy znajdującym się w danej miejscowości). W takich przypadkach pomoc taka, musi być poprzedzona stosowną współpracą między różnymi związkami zawodowymi.     </w:t>
      </w:r>
    </w:p>
    <w:p w:rsidR="004E53F8" w:rsidRDefault="004E53F8">
      <w:pPr>
        <w:ind w:firstLine="708"/>
        <w:jc w:val="both"/>
      </w:pPr>
    </w:p>
    <w:sectPr w:rsidR="004E53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noPunctuationKerning/>
  <w:characterSpacingControl w:val="doNotCompress"/>
  <w:compat/>
  <w:rsids>
    <w:rsidRoot w:val="00A020E3"/>
    <w:rsid w:val="004E53F8"/>
    <w:rsid w:val="00A020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 w:val="28"/>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firstLine="708"/>
    </w:pPr>
  </w:style>
  <w:style w:type="paragraph" w:styleId="Tekstpodstawowywcity2">
    <w:name w:val="Body Text Indent 2"/>
    <w:basedOn w:val="Normalny"/>
    <w:semiHidden/>
    <w:pPr>
      <w:ind w:firstLine="708"/>
    </w:pPr>
    <w:rPr>
      <w:sz w:val="20"/>
    </w:rPr>
  </w:style>
  <w:style w:type="paragraph" w:styleId="Tekstpodstawowywcity3">
    <w:name w:val="Body Text Indent 3"/>
    <w:basedOn w:val="Normalny"/>
    <w:semiHidden/>
    <w:pPr>
      <w:ind w:firstLine="708"/>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2621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Ochrona prawna przy terenowej Organizacji Związkowej</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Ochrona prawna przy terenowej Organizacji Związkowej</dc:title>
  <dc:creator>Jerzy Kaczmarek</dc:creator>
  <cp:lastModifiedBy>Darek</cp:lastModifiedBy>
  <cp:revision>2</cp:revision>
  <dcterms:created xsi:type="dcterms:W3CDTF">2013-02-11T09:54:00Z</dcterms:created>
  <dcterms:modified xsi:type="dcterms:W3CDTF">2013-02-11T09:54:00Z</dcterms:modified>
</cp:coreProperties>
</file>