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F8" w:rsidRDefault="002627F8">
      <w:pPr>
        <w:pStyle w:val="Standard"/>
        <w:jc w:val="center"/>
        <w:rPr>
          <w:rFonts w:ascii="Arial" w:hAnsi="Arial"/>
          <w:b/>
          <w:bCs/>
        </w:rPr>
      </w:pPr>
    </w:p>
    <w:p w:rsidR="002627F8" w:rsidRDefault="002627F8">
      <w:pPr>
        <w:pStyle w:val="Standard"/>
        <w:jc w:val="center"/>
        <w:rPr>
          <w:rFonts w:ascii="Arial" w:hAnsi="Arial"/>
          <w:b/>
          <w:bCs/>
        </w:rPr>
      </w:pPr>
    </w:p>
    <w:p w:rsidR="002627F8" w:rsidRDefault="002627F8">
      <w:pPr>
        <w:pStyle w:val="Standard"/>
        <w:jc w:val="center"/>
        <w:rPr>
          <w:rFonts w:ascii="Arial" w:hAnsi="Arial"/>
          <w:b/>
          <w:bCs/>
        </w:rPr>
      </w:pPr>
    </w:p>
    <w:p w:rsidR="002627F8" w:rsidRDefault="002627F8">
      <w:pPr>
        <w:pStyle w:val="Standard"/>
        <w:jc w:val="center"/>
        <w:rPr>
          <w:rFonts w:ascii="Arial" w:hAnsi="Arial"/>
          <w:b/>
          <w:bCs/>
        </w:rPr>
      </w:pPr>
    </w:p>
    <w:p w:rsidR="002627F8" w:rsidRDefault="002627F8">
      <w:pPr>
        <w:pStyle w:val="Standard"/>
        <w:jc w:val="center"/>
        <w:rPr>
          <w:rFonts w:ascii="Arial" w:hAnsi="Arial"/>
          <w:b/>
          <w:bCs/>
        </w:rPr>
      </w:pPr>
    </w:p>
    <w:p w:rsidR="002627F8" w:rsidRDefault="002627F8">
      <w:pPr>
        <w:pStyle w:val="Standard"/>
        <w:jc w:val="center"/>
        <w:rPr>
          <w:rFonts w:ascii="Arial" w:hAnsi="Arial"/>
          <w:b/>
          <w:bCs/>
        </w:rPr>
      </w:pPr>
    </w:p>
    <w:p w:rsidR="002627F8" w:rsidRDefault="002627F8">
      <w:pPr>
        <w:pStyle w:val="Standard"/>
        <w:jc w:val="center"/>
        <w:rPr>
          <w:rFonts w:ascii="Arial" w:hAnsi="Arial"/>
          <w:b/>
          <w:bCs/>
        </w:rPr>
      </w:pPr>
    </w:p>
    <w:p w:rsidR="002627F8" w:rsidRDefault="002627F8">
      <w:pPr>
        <w:pStyle w:val="Standard"/>
        <w:jc w:val="center"/>
        <w:rPr>
          <w:rFonts w:ascii="Arial" w:hAnsi="Arial"/>
          <w:b/>
          <w:bCs/>
        </w:rPr>
      </w:pPr>
    </w:p>
    <w:p w:rsidR="002627F8" w:rsidRDefault="002627F8">
      <w:pPr>
        <w:pStyle w:val="Standard"/>
        <w:rPr>
          <w:rFonts w:ascii="Arial" w:hAnsi="Arial"/>
          <w:b/>
          <w:bCs/>
        </w:rPr>
      </w:pPr>
    </w:p>
    <w:p w:rsidR="002627F8" w:rsidRDefault="002627F8">
      <w:pPr>
        <w:pStyle w:val="Standard"/>
        <w:jc w:val="center"/>
        <w:rPr>
          <w:rFonts w:ascii="Arial" w:hAnsi="Arial"/>
          <w:b/>
          <w:bCs/>
        </w:rPr>
      </w:pPr>
    </w:p>
    <w:p w:rsidR="002627F8" w:rsidRDefault="002627F8">
      <w:pPr>
        <w:pStyle w:val="Standard"/>
        <w:jc w:val="center"/>
        <w:rPr>
          <w:rFonts w:ascii="Arial" w:hAnsi="Arial"/>
          <w:b/>
          <w:bCs/>
        </w:rPr>
      </w:pPr>
    </w:p>
    <w:p w:rsidR="002627F8" w:rsidRDefault="00B8633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Uchwała nr </w:t>
      </w:r>
      <w:r w:rsidR="00412126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/</w:t>
      </w:r>
      <w:r w:rsidR="00681A83">
        <w:rPr>
          <w:rFonts w:ascii="Arial" w:hAnsi="Arial"/>
          <w:b/>
          <w:bCs/>
        </w:rPr>
        <w:t>X</w:t>
      </w:r>
      <w:r w:rsidR="008D74DA">
        <w:rPr>
          <w:rFonts w:ascii="Arial" w:hAnsi="Arial"/>
          <w:b/>
          <w:bCs/>
        </w:rPr>
        <w:t>II</w:t>
      </w:r>
      <w:r>
        <w:rPr>
          <w:rFonts w:ascii="Arial" w:hAnsi="Arial"/>
          <w:b/>
          <w:bCs/>
        </w:rPr>
        <w:t>/201</w:t>
      </w:r>
      <w:r w:rsidR="00D869CA">
        <w:rPr>
          <w:rFonts w:ascii="Arial" w:hAnsi="Arial"/>
          <w:b/>
          <w:bCs/>
        </w:rPr>
        <w:t>5</w:t>
      </w:r>
    </w:p>
    <w:p w:rsidR="002627F8" w:rsidRDefault="00B8633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Zarządu Okręgowego NSZZF i PW w Poznaniu</w:t>
      </w:r>
    </w:p>
    <w:p w:rsidR="002627F8" w:rsidRDefault="00B8633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 dnia</w:t>
      </w:r>
      <w:r w:rsidR="00D869CA">
        <w:rPr>
          <w:rFonts w:ascii="Arial" w:hAnsi="Arial"/>
          <w:b/>
          <w:bCs/>
        </w:rPr>
        <w:t xml:space="preserve"> </w:t>
      </w:r>
      <w:r w:rsidR="008D74DA">
        <w:rPr>
          <w:rFonts w:ascii="Arial" w:hAnsi="Arial"/>
          <w:b/>
          <w:bCs/>
        </w:rPr>
        <w:t xml:space="preserve">10 grudnia </w:t>
      </w:r>
      <w:r w:rsidR="00F6657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201</w:t>
      </w:r>
      <w:r w:rsidR="00D869CA">
        <w:rPr>
          <w:rFonts w:ascii="Arial" w:hAnsi="Arial"/>
          <w:b/>
          <w:bCs/>
        </w:rPr>
        <w:t xml:space="preserve">5 </w:t>
      </w:r>
      <w:r>
        <w:rPr>
          <w:rFonts w:ascii="Arial" w:hAnsi="Arial"/>
          <w:b/>
          <w:bCs/>
        </w:rPr>
        <w:t>r</w:t>
      </w:r>
    </w:p>
    <w:p w:rsidR="002627F8" w:rsidRDefault="002627F8">
      <w:pPr>
        <w:pStyle w:val="Standard"/>
        <w:jc w:val="center"/>
        <w:rPr>
          <w:rFonts w:ascii="Arial" w:hAnsi="Arial"/>
          <w:b/>
          <w:bCs/>
        </w:rPr>
      </w:pPr>
    </w:p>
    <w:p w:rsidR="002627F8" w:rsidRDefault="002627F8">
      <w:pPr>
        <w:pStyle w:val="NormalnyWeb"/>
        <w:spacing w:before="0" w:after="0"/>
      </w:pPr>
    </w:p>
    <w:p w:rsidR="002627F8" w:rsidRDefault="002627F8">
      <w:pPr>
        <w:pStyle w:val="NormalnyWeb"/>
        <w:spacing w:before="0" w:after="0"/>
      </w:pPr>
    </w:p>
    <w:p w:rsidR="002627F8" w:rsidRDefault="002627F8">
      <w:pPr>
        <w:pStyle w:val="NormalnyWeb"/>
        <w:spacing w:before="0" w:after="0"/>
      </w:pPr>
    </w:p>
    <w:p w:rsidR="002627F8" w:rsidRDefault="002627F8">
      <w:pPr>
        <w:pStyle w:val="NormalnyWeb"/>
        <w:spacing w:before="0" w:after="0"/>
      </w:pPr>
    </w:p>
    <w:p w:rsidR="002627F8" w:rsidRDefault="002627F8">
      <w:pPr>
        <w:pStyle w:val="NormalnyWeb"/>
        <w:spacing w:before="0" w:after="0"/>
        <w:rPr>
          <w:sz w:val="26"/>
          <w:szCs w:val="26"/>
        </w:rPr>
      </w:pPr>
    </w:p>
    <w:p w:rsidR="002627F8" w:rsidRDefault="00B8633F" w:rsidP="008D74DA">
      <w:pPr>
        <w:pStyle w:val="NormalnyWeb"/>
        <w:spacing w:before="0" w:after="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 xml:space="preserve">Zarząd Okręgowy NSZZF i PW w Poznaniu na posiedzeniu w dniu </w:t>
      </w:r>
      <w:r w:rsidR="008D74DA">
        <w:rPr>
          <w:rFonts w:ascii="Arial" w:hAnsi="Arial" w:cs="Arial"/>
          <w:color w:val="000000"/>
          <w:sz w:val="26"/>
          <w:szCs w:val="26"/>
        </w:rPr>
        <w:t xml:space="preserve">10 grudnia 2016 </w:t>
      </w:r>
      <w:r w:rsidR="00D869CA">
        <w:rPr>
          <w:rFonts w:ascii="Arial" w:hAnsi="Arial" w:cs="Arial"/>
          <w:color w:val="000000"/>
          <w:sz w:val="26"/>
          <w:szCs w:val="26"/>
        </w:rPr>
        <w:t xml:space="preserve">podjął decyzję o </w:t>
      </w:r>
      <w:r w:rsidR="00412126">
        <w:rPr>
          <w:rFonts w:ascii="Arial" w:hAnsi="Arial" w:cs="Arial"/>
          <w:color w:val="000000"/>
          <w:sz w:val="26"/>
          <w:szCs w:val="26"/>
        </w:rPr>
        <w:t>dofinansowaniu w kwocie 1500 zł Turnieju Darta organizowanego przez Zarząd Terenowy w Gębarzewie</w:t>
      </w:r>
      <w:r w:rsidR="00C542CB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2627F8" w:rsidRDefault="002627F8">
      <w:pPr>
        <w:pStyle w:val="Standard"/>
        <w:rPr>
          <w:rFonts w:ascii="Arial" w:hAnsi="Arial"/>
          <w:sz w:val="22"/>
          <w:szCs w:val="22"/>
        </w:rPr>
      </w:pPr>
    </w:p>
    <w:p w:rsidR="002627F8" w:rsidRDefault="002627F8">
      <w:pPr>
        <w:pStyle w:val="Standard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2627F8" w:rsidRDefault="002627F8">
      <w:pPr>
        <w:pStyle w:val="Standard"/>
        <w:jc w:val="center"/>
        <w:rPr>
          <w:rFonts w:ascii="Arial" w:hAnsi="Arial"/>
          <w:sz w:val="22"/>
          <w:szCs w:val="22"/>
        </w:rPr>
      </w:pPr>
    </w:p>
    <w:p w:rsidR="002627F8" w:rsidRDefault="002627F8">
      <w:pPr>
        <w:pStyle w:val="Standard"/>
        <w:jc w:val="center"/>
        <w:rPr>
          <w:rFonts w:ascii="Arial" w:hAnsi="Arial"/>
          <w:sz w:val="22"/>
          <w:szCs w:val="22"/>
        </w:rPr>
      </w:pPr>
    </w:p>
    <w:p w:rsidR="002627F8" w:rsidRDefault="002627F8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2627F8" w:rsidRDefault="00B8633F">
      <w:pPr>
        <w:pStyle w:val="Standard"/>
        <w:ind w:left="2127" w:firstLine="709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 Zarząd Okręgowy NSZZF i PW</w:t>
      </w:r>
    </w:p>
    <w:p w:rsidR="002627F8" w:rsidRDefault="00B8633F">
      <w:pPr>
        <w:pStyle w:val="Standard"/>
        <w:ind w:left="2127" w:firstLine="709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Poznaniu</w:t>
      </w:r>
    </w:p>
    <w:p w:rsidR="002627F8" w:rsidRDefault="002627F8">
      <w:pPr>
        <w:pStyle w:val="Standard"/>
        <w:ind w:left="4254" w:firstLine="709"/>
      </w:pPr>
    </w:p>
    <w:sectPr w:rsidR="002627F8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3B" w:rsidRDefault="001B733B">
      <w:r>
        <w:separator/>
      </w:r>
    </w:p>
  </w:endnote>
  <w:endnote w:type="continuationSeparator" w:id="0">
    <w:p w:rsidR="001B733B" w:rsidRDefault="001B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3B" w:rsidRDefault="001B733B">
      <w:r>
        <w:rPr>
          <w:color w:val="000000"/>
        </w:rPr>
        <w:separator/>
      </w:r>
    </w:p>
  </w:footnote>
  <w:footnote w:type="continuationSeparator" w:id="0">
    <w:p w:rsidR="001B733B" w:rsidRDefault="001B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F1" w:rsidRDefault="00B8633F">
    <w:pPr>
      <w:pStyle w:val="Nagwek"/>
    </w:pPr>
    <w:r>
      <w:rPr>
        <w:rFonts w:ascii="Arial" w:hAnsi="Arial"/>
        <w:b/>
        <w:bCs/>
        <w:noProof/>
        <w:color w:val="DC2300"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-481961</wp:posOffset>
          </wp:positionH>
          <wp:positionV relativeFrom="paragraph">
            <wp:posOffset>-287651</wp:posOffset>
          </wp:positionV>
          <wp:extent cx="1000755" cy="819146"/>
          <wp:effectExtent l="0" t="0" r="8895" b="4"/>
          <wp:wrapThrough wrapText="bothSides">
            <wp:wrapPolygon edited="0">
              <wp:start x="0" y="0"/>
              <wp:lineTo x="0" y="21098"/>
              <wp:lineTo x="21381" y="21098"/>
              <wp:lineTo x="21381" y="0"/>
              <wp:lineTo x="0" y="0"/>
            </wp:wrapPolygon>
          </wp:wrapThrough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755" cy="8191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color w:val="DC2300"/>
        <w:szCs w:val="24"/>
      </w:rPr>
      <w:t xml:space="preserve">Zarząd Okręgowy NSZZF i PW                                </w:t>
    </w:r>
    <w:r>
      <w:rPr>
        <w:rFonts w:ascii="Arial" w:hAnsi="Arial"/>
        <w:color w:val="000000"/>
        <w:sz w:val="20"/>
        <w:szCs w:val="20"/>
      </w:rPr>
      <w:t xml:space="preserve">   Poznań </w:t>
    </w:r>
    <w:r w:rsidR="008D74DA">
      <w:rPr>
        <w:rFonts w:ascii="Arial" w:hAnsi="Arial"/>
        <w:color w:val="000000"/>
        <w:sz w:val="20"/>
        <w:szCs w:val="20"/>
      </w:rPr>
      <w:t>10</w:t>
    </w:r>
    <w:r w:rsidR="00681A83">
      <w:rPr>
        <w:rFonts w:ascii="Arial" w:hAnsi="Arial"/>
        <w:color w:val="000000"/>
        <w:sz w:val="20"/>
        <w:szCs w:val="20"/>
      </w:rPr>
      <w:t xml:space="preserve"> </w:t>
    </w:r>
    <w:r w:rsidR="008D74DA">
      <w:rPr>
        <w:rFonts w:ascii="Arial" w:hAnsi="Arial"/>
        <w:color w:val="000000"/>
        <w:sz w:val="20"/>
        <w:szCs w:val="20"/>
      </w:rPr>
      <w:t xml:space="preserve">grudnia </w:t>
    </w:r>
    <w:r>
      <w:rPr>
        <w:rFonts w:ascii="Arial" w:hAnsi="Arial"/>
        <w:color w:val="000000"/>
        <w:sz w:val="20"/>
        <w:szCs w:val="20"/>
      </w:rPr>
      <w:t xml:space="preserve"> 201</w:t>
    </w:r>
    <w:r w:rsidR="00D869CA">
      <w:rPr>
        <w:rFonts w:ascii="Arial" w:hAnsi="Arial"/>
        <w:color w:val="000000"/>
        <w:sz w:val="20"/>
        <w:szCs w:val="20"/>
      </w:rPr>
      <w:t>5</w:t>
    </w:r>
    <w:r>
      <w:rPr>
        <w:rFonts w:ascii="Arial" w:hAnsi="Arial"/>
        <w:color w:val="000000"/>
        <w:sz w:val="20"/>
        <w:szCs w:val="20"/>
      </w:rPr>
      <w:t xml:space="preserve">                </w:t>
    </w:r>
    <w:r>
      <w:rPr>
        <w:rFonts w:ascii="Arial" w:hAnsi="Arial"/>
        <w:b/>
        <w:bCs/>
        <w:color w:val="DC2300"/>
        <w:sz w:val="20"/>
        <w:szCs w:val="20"/>
      </w:rPr>
      <w:t>w Poznaniu</w:t>
    </w:r>
  </w:p>
  <w:p w:rsidR="006064F1" w:rsidRDefault="00B8633F">
    <w:pPr>
      <w:pStyle w:val="Textbody"/>
    </w:pPr>
    <w:r>
      <w:rPr>
        <w:rFonts w:ascii="Arial" w:hAnsi="Arial"/>
        <w:b/>
        <w:bCs/>
        <w:color w:val="DC2300"/>
        <w:sz w:val="20"/>
        <w:szCs w:val="20"/>
      </w:rPr>
      <w:t xml:space="preserve">61-729 Poznań </w:t>
    </w:r>
    <w:r>
      <w:rPr>
        <w:rFonts w:ascii="Arial" w:hAnsi="Arial"/>
        <w:color w:val="DC2300"/>
        <w:sz w:val="20"/>
        <w:szCs w:val="20"/>
      </w:rPr>
      <w:t xml:space="preserve"> ul. Młyńska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88C"/>
    <w:multiLevelType w:val="multilevel"/>
    <w:tmpl w:val="EFAAF88A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F8"/>
    <w:rsid w:val="0010068A"/>
    <w:rsid w:val="00164624"/>
    <w:rsid w:val="001B733B"/>
    <w:rsid w:val="002627F8"/>
    <w:rsid w:val="003054F5"/>
    <w:rsid w:val="00412126"/>
    <w:rsid w:val="00455DB3"/>
    <w:rsid w:val="005C7734"/>
    <w:rsid w:val="00681A83"/>
    <w:rsid w:val="00851FB8"/>
    <w:rsid w:val="008D74DA"/>
    <w:rsid w:val="00A349EF"/>
    <w:rsid w:val="00A64491"/>
    <w:rsid w:val="00AA06C9"/>
    <w:rsid w:val="00AE5E84"/>
    <w:rsid w:val="00B8633F"/>
    <w:rsid w:val="00C45C2D"/>
    <w:rsid w:val="00C542CB"/>
    <w:rsid w:val="00D143E8"/>
    <w:rsid w:val="00D3397B"/>
    <w:rsid w:val="00D645CF"/>
    <w:rsid w:val="00D869CA"/>
    <w:rsid w:val="00DB4724"/>
    <w:rsid w:val="00DD0429"/>
    <w:rsid w:val="00E47CC4"/>
    <w:rsid w:val="00EA1C8D"/>
    <w:rsid w:val="00EB1831"/>
    <w:rsid w:val="00EE088D"/>
    <w:rsid w:val="00EE7B0B"/>
    <w:rsid w:val="00F6657B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18F93-397A-4DD3-9FA6-149BA157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3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E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Mieczyński</cp:lastModifiedBy>
  <cp:revision>2</cp:revision>
  <cp:lastPrinted>2016-02-07T15:05:00Z</cp:lastPrinted>
  <dcterms:created xsi:type="dcterms:W3CDTF">2016-02-07T15:08:00Z</dcterms:created>
  <dcterms:modified xsi:type="dcterms:W3CDTF">2016-02-07T15:08:00Z</dcterms:modified>
</cp:coreProperties>
</file>